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b/>
          <w:bCs/>
          <w:color w:val="404040"/>
          <w:sz w:val="20"/>
          <w:szCs w:val="20"/>
          <w:lang w:eastAsia="da-DK"/>
        </w:rPr>
        <w:t>Helsingør Skoles samlede resultat for 2023</w:t>
      </w:r>
      <w:bookmarkStart w:id="0" w:name="_GoBack"/>
      <w:bookmarkEnd w:id="0"/>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Sko</w:t>
      </w:r>
      <w:r>
        <w:rPr>
          <w:rFonts w:ascii="Helvetica" w:eastAsia="Times New Roman" w:hAnsi="Helvetica" w:cs="Helvetica"/>
          <w:color w:val="404040"/>
          <w:sz w:val="20"/>
          <w:szCs w:val="20"/>
          <w:lang w:eastAsia="da-DK"/>
        </w:rPr>
        <w:t>ledelen har et merforbrug på 8.0</w:t>
      </w:r>
      <w:r w:rsidRPr="00186186">
        <w:rPr>
          <w:rFonts w:ascii="Helvetica" w:eastAsia="Times New Roman" w:hAnsi="Helvetica" w:cs="Helvetica"/>
          <w:color w:val="404040"/>
          <w:sz w:val="20"/>
          <w:szCs w:val="20"/>
          <w:lang w:eastAsia="da-DK"/>
        </w:rPr>
        <w:t>88.033 kr.</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SFO delen har et mindreforbrug på 311.336 kr.</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Klubben h</w:t>
      </w:r>
      <w:r>
        <w:rPr>
          <w:rFonts w:ascii="Helvetica" w:eastAsia="Times New Roman" w:hAnsi="Helvetica" w:cs="Helvetica"/>
          <w:color w:val="404040"/>
          <w:sz w:val="20"/>
          <w:szCs w:val="20"/>
          <w:lang w:eastAsia="da-DK"/>
        </w:rPr>
        <w:t>ar et mindreforbrug på 428.639</w:t>
      </w:r>
      <w:r w:rsidRPr="00186186">
        <w:rPr>
          <w:rFonts w:ascii="Helvetica" w:eastAsia="Times New Roman" w:hAnsi="Helvetica" w:cs="Helvetica"/>
          <w:color w:val="404040"/>
          <w:sz w:val="20"/>
          <w:szCs w:val="20"/>
          <w:lang w:eastAsia="da-DK"/>
        </w:rPr>
        <w:t xml:space="preserve"> kr.</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Nygård har et merforbrug på 1.238.995 kr.</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 xml:space="preserve">Samlet set har Helsingør </w:t>
      </w:r>
      <w:r w:rsidR="00E3678E">
        <w:rPr>
          <w:rFonts w:ascii="Helvetica" w:eastAsia="Times New Roman" w:hAnsi="Helvetica" w:cs="Helvetica"/>
          <w:color w:val="404040"/>
          <w:sz w:val="20"/>
          <w:szCs w:val="20"/>
          <w:lang w:eastAsia="da-DK"/>
        </w:rPr>
        <w:t>Skole et merforbrug på 8.587.053</w:t>
      </w:r>
      <w:r w:rsidRPr="00186186">
        <w:rPr>
          <w:rFonts w:ascii="Helvetica" w:eastAsia="Times New Roman" w:hAnsi="Helvetica" w:cs="Helvetica"/>
          <w:color w:val="404040"/>
          <w:sz w:val="20"/>
          <w:szCs w:val="20"/>
          <w:lang w:eastAsia="da-DK"/>
        </w:rPr>
        <w:t xml:space="preserve"> kr.</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Der er aftalt kompensation på 190.000 kr. til skolen pga. merudgifter til ukrainske elever.</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Det betyder at Helsingør Skole reelt set kommer ud af 2023 med e</w:t>
      </w:r>
      <w:r w:rsidR="00E3678E">
        <w:rPr>
          <w:rFonts w:ascii="Helvetica" w:eastAsia="Times New Roman" w:hAnsi="Helvetica" w:cs="Helvetica"/>
          <w:color w:val="404040"/>
          <w:sz w:val="20"/>
          <w:szCs w:val="20"/>
          <w:lang w:eastAsia="da-DK"/>
        </w:rPr>
        <w:t>t samlet merforbrug på 8.397.053</w:t>
      </w:r>
      <w:r w:rsidRPr="00186186">
        <w:rPr>
          <w:rFonts w:ascii="Helvetica" w:eastAsia="Times New Roman" w:hAnsi="Helvetica" w:cs="Helvetica"/>
          <w:color w:val="404040"/>
          <w:sz w:val="20"/>
          <w:szCs w:val="20"/>
          <w:lang w:eastAsia="da-DK"/>
        </w:rPr>
        <w:t xml:space="preserve"> kr.</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b/>
          <w:bCs/>
          <w:color w:val="404040"/>
          <w:sz w:val="20"/>
          <w:szCs w:val="20"/>
          <w:lang w:eastAsia="da-DK"/>
        </w:rPr>
        <w:t> </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b/>
          <w:bCs/>
          <w:color w:val="404040"/>
          <w:sz w:val="20"/>
          <w:szCs w:val="20"/>
          <w:lang w:eastAsia="da-DK"/>
        </w:rPr>
        <w:t>Ovenstående skyldes:</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u w:val="single"/>
          <w:lang w:eastAsia="da-DK"/>
        </w:rPr>
        <w:t>Skoledelen</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Merudgifter til segregerede elever på 4.275.457 kr.</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Merudgifter på 1.177.714 kr. til særligt udfordrede elever der ikke kan indgå i klasse- eller almenundervisningen.</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Merudgift på 535.157 kr. til Gruppetilbud på Skolen i Bymidten, som havde opstart aug. 2023.</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b/>
          <w:bCs/>
          <w:color w:val="404040"/>
          <w:sz w:val="20"/>
          <w:szCs w:val="20"/>
          <w:lang w:eastAsia="da-DK"/>
        </w:rPr>
        <w:t>Samlet merudgift til ovenstående elever beløber sig til 5.453.171 kr</w:t>
      </w:r>
      <w:r w:rsidRPr="00186186">
        <w:rPr>
          <w:rFonts w:ascii="Helvetica" w:eastAsia="Times New Roman" w:hAnsi="Helvetica" w:cs="Helvetica"/>
          <w:color w:val="404040"/>
          <w:sz w:val="20"/>
          <w:szCs w:val="20"/>
          <w:lang w:eastAsia="da-DK"/>
        </w:rPr>
        <w:t>.</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Dertil k</w:t>
      </w:r>
      <w:r>
        <w:rPr>
          <w:rFonts w:ascii="Helvetica" w:eastAsia="Times New Roman" w:hAnsi="Helvetica" w:cs="Helvetica"/>
          <w:color w:val="404040"/>
          <w:sz w:val="20"/>
          <w:szCs w:val="20"/>
          <w:lang w:eastAsia="da-DK"/>
        </w:rPr>
        <w:t>ommer et merforbrug på 1.646.755</w:t>
      </w:r>
      <w:r w:rsidRPr="00186186">
        <w:rPr>
          <w:rFonts w:ascii="Helvetica" w:eastAsia="Times New Roman" w:hAnsi="Helvetica" w:cs="Helvetica"/>
          <w:color w:val="404040"/>
          <w:sz w:val="20"/>
          <w:szCs w:val="20"/>
          <w:lang w:eastAsia="da-DK"/>
        </w:rPr>
        <w:t xml:space="preserve"> kr. som primært skyldes merudgifter vedr. løn – så som ferieafregning, barselsvikarer, samt merudgifter til løse vikarer. Budgettet her til skal foruden sygefravær også dække fravær ved barns 1. og 2. sygedag, omsorgsdage, seniordage og 6. ferieuge, ukrainske elever, samt Madskolens investering i bæredygtig emballage.</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Ydermere</w:t>
      </w:r>
      <w:r>
        <w:rPr>
          <w:rFonts w:ascii="Helvetica" w:eastAsia="Times New Roman" w:hAnsi="Helvetica" w:cs="Helvetica"/>
          <w:color w:val="404040"/>
          <w:sz w:val="20"/>
          <w:szCs w:val="20"/>
          <w:lang w:eastAsia="da-DK"/>
        </w:rPr>
        <w:t xml:space="preserve"> blev vi justeret i budget med </w:t>
      </w:r>
      <w:r w:rsidRPr="00186186">
        <w:rPr>
          <w:rFonts w:ascii="Helvetica" w:eastAsia="Times New Roman" w:hAnsi="Helvetica" w:cs="Helvetica"/>
          <w:color w:val="404040"/>
          <w:sz w:val="20"/>
          <w:szCs w:val="20"/>
          <w:lang w:eastAsia="da-DK"/>
        </w:rPr>
        <w:t>994.000 kr., da elevtallet blev noget lavere end forventet.</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 xml:space="preserve">Skoledelens samlede </w:t>
      </w:r>
      <w:r w:rsidR="00D7755E">
        <w:rPr>
          <w:rFonts w:ascii="Helvetica" w:eastAsia="Times New Roman" w:hAnsi="Helvetica" w:cs="Helvetica"/>
          <w:color w:val="404040"/>
          <w:sz w:val="20"/>
          <w:szCs w:val="20"/>
          <w:lang w:eastAsia="da-DK"/>
        </w:rPr>
        <w:t>merforbrug 2023 er derfor på 8.0</w:t>
      </w:r>
      <w:r w:rsidRPr="00186186">
        <w:rPr>
          <w:rFonts w:ascii="Helvetica" w:eastAsia="Times New Roman" w:hAnsi="Helvetica" w:cs="Helvetica"/>
          <w:color w:val="404040"/>
          <w:sz w:val="20"/>
          <w:szCs w:val="20"/>
          <w:lang w:eastAsia="da-DK"/>
        </w:rPr>
        <w:t>88.033 kr.</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u w:val="single"/>
          <w:lang w:eastAsia="da-DK"/>
        </w:rPr>
        <w:t>SFO delen</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SFO`s mindreforbrug på 311.336 kr. skyldes primært driftsoverskud fra 2022 på 271.000 kr.</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u w:val="single"/>
          <w:lang w:eastAsia="da-DK"/>
        </w:rPr>
        <w:t>Klub delen</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 xml:space="preserve">Klubbens mindreforbrug på </w:t>
      </w:r>
      <w:r w:rsidR="00D7755E">
        <w:rPr>
          <w:rFonts w:ascii="Helvetica" w:eastAsia="Times New Roman" w:hAnsi="Helvetica" w:cs="Helvetica"/>
          <w:color w:val="404040"/>
          <w:sz w:val="20"/>
          <w:szCs w:val="20"/>
          <w:lang w:eastAsia="da-DK"/>
        </w:rPr>
        <w:t>428.639</w:t>
      </w:r>
      <w:r w:rsidRPr="00186186">
        <w:rPr>
          <w:rFonts w:ascii="Helvetica" w:eastAsia="Times New Roman" w:hAnsi="Helvetica" w:cs="Helvetica"/>
          <w:color w:val="404040"/>
          <w:sz w:val="20"/>
          <w:szCs w:val="20"/>
          <w:lang w:eastAsia="da-DK"/>
        </w:rPr>
        <w:t xml:space="preserve"> kr. skyldes primært en større positiv børnetalsregulering end forventet, vakante stillinger i en længere periode, som nu er blevet besat. Derudover har Klubben været mådeholdende i forhold til andre udgifter.</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u w:val="single"/>
          <w:lang w:eastAsia="da-DK"/>
        </w:rPr>
        <w:t>Nygård Skole</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Nygård har et merforbrug på 1.238.995 kr. Dette skyldes primært udgifter til udvidelse af autismetilbuddet, samt udgifter til en hel ny ledelse.</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 </w:t>
      </w:r>
    </w:p>
    <w:p w:rsidR="00186186" w:rsidRPr="00186186" w:rsidRDefault="00186186" w:rsidP="00186186">
      <w:pPr>
        <w:shd w:val="clear" w:color="auto" w:fill="FFFFFF"/>
        <w:spacing w:after="135" w:line="270" w:lineRule="atLeast"/>
        <w:rPr>
          <w:rFonts w:ascii="Helvetica" w:eastAsia="Times New Roman" w:hAnsi="Helvetica" w:cs="Helvetica"/>
          <w:color w:val="404040"/>
          <w:sz w:val="20"/>
          <w:szCs w:val="20"/>
          <w:lang w:eastAsia="da-DK"/>
        </w:rPr>
      </w:pPr>
      <w:r w:rsidRPr="00186186">
        <w:rPr>
          <w:rFonts w:ascii="Helvetica" w:eastAsia="Times New Roman" w:hAnsi="Helvetica" w:cs="Helvetica"/>
          <w:color w:val="404040"/>
          <w:sz w:val="20"/>
          <w:szCs w:val="20"/>
          <w:lang w:eastAsia="da-DK"/>
        </w:rPr>
        <w:t>Helsingør Skole har i 2023 e</w:t>
      </w:r>
      <w:r w:rsidR="00E3678E">
        <w:rPr>
          <w:rFonts w:ascii="Helvetica" w:eastAsia="Times New Roman" w:hAnsi="Helvetica" w:cs="Helvetica"/>
          <w:color w:val="404040"/>
          <w:sz w:val="20"/>
          <w:szCs w:val="20"/>
          <w:lang w:eastAsia="da-DK"/>
        </w:rPr>
        <w:t>t samlet merforbrug på 8.397.053</w:t>
      </w:r>
      <w:r w:rsidRPr="00186186">
        <w:rPr>
          <w:rFonts w:ascii="Helvetica" w:eastAsia="Times New Roman" w:hAnsi="Helvetica" w:cs="Helvetica"/>
          <w:color w:val="404040"/>
          <w:sz w:val="20"/>
          <w:szCs w:val="20"/>
          <w:lang w:eastAsia="da-DK"/>
        </w:rPr>
        <w:t xml:space="preserve"> kr. Vi har i dette beløb taget højde for kompensation på 190.000 kr. til ukrainske elever.</w:t>
      </w:r>
    </w:p>
    <w:p w:rsidR="003C38F6" w:rsidRPr="009F4E96" w:rsidRDefault="00186186" w:rsidP="00E3678E">
      <w:pPr>
        <w:shd w:val="clear" w:color="auto" w:fill="FFFFFF"/>
        <w:spacing w:after="135" w:line="270" w:lineRule="atLeast"/>
        <w:rPr>
          <w:rFonts w:ascii="Verdana" w:hAnsi="Verdana"/>
          <w:sz w:val="20"/>
          <w:szCs w:val="20"/>
        </w:rPr>
      </w:pPr>
      <w:r w:rsidRPr="00186186">
        <w:rPr>
          <w:rFonts w:ascii="Helvetica" w:eastAsia="Times New Roman" w:hAnsi="Helvetica" w:cs="Helvetica"/>
          <w:color w:val="404040"/>
          <w:sz w:val="20"/>
          <w:szCs w:val="20"/>
          <w:lang w:eastAsia="da-DK"/>
        </w:rPr>
        <w:t>Driftsoverførslen fra 2022 til 2023 var et merforbrug på 2.061.325 kr. Det betyder at skolen samlet i 2023 har forøget merforbruget med 6.335.727 kr. kr. i forhold til 2022.</w:t>
      </w:r>
    </w:p>
    <w:sectPr w:rsidR="003C38F6" w:rsidRPr="009F4E96">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5E" w:rsidRDefault="00A94C5E" w:rsidP="00A94C5E">
      <w:pPr>
        <w:spacing w:after="0" w:line="240" w:lineRule="auto"/>
      </w:pPr>
      <w:r>
        <w:separator/>
      </w:r>
    </w:p>
  </w:endnote>
  <w:endnote w:type="continuationSeparator" w:id="0">
    <w:p w:rsidR="00A94C5E" w:rsidRDefault="00A94C5E" w:rsidP="00A9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5E" w:rsidRDefault="00A94C5E" w:rsidP="00A94C5E">
      <w:pPr>
        <w:spacing w:after="0" w:line="240" w:lineRule="auto"/>
      </w:pPr>
      <w:r>
        <w:separator/>
      </w:r>
    </w:p>
  </w:footnote>
  <w:footnote w:type="continuationSeparator" w:id="0">
    <w:p w:rsidR="00A94C5E" w:rsidRDefault="00A94C5E" w:rsidP="00A94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5E" w:rsidRDefault="00A94C5E">
    <w:pPr>
      <w:pStyle w:val="Sidehoved"/>
    </w:pPr>
    <w:r>
      <w:t>SKB bilag 12/3-24</w:t>
    </w:r>
  </w:p>
  <w:p w:rsidR="00A94C5E" w:rsidRPr="00A94C5E" w:rsidRDefault="00A94C5E">
    <w:pPr>
      <w:pStyle w:val="Sidehoved"/>
      <w:rPr>
        <w:b/>
      </w:rPr>
    </w:pPr>
    <w:r w:rsidRPr="00A94C5E">
      <w:rPr>
        <w:b/>
      </w:rPr>
      <w:t xml:space="preserve">2023 årets resultat </w:t>
    </w:r>
  </w:p>
  <w:p w:rsidR="00A94C5E" w:rsidRDefault="00A94C5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86"/>
    <w:rsid w:val="00186186"/>
    <w:rsid w:val="00420588"/>
    <w:rsid w:val="005E5623"/>
    <w:rsid w:val="009154C8"/>
    <w:rsid w:val="009F4E96"/>
    <w:rsid w:val="00A94C5E"/>
    <w:rsid w:val="00D7755E"/>
    <w:rsid w:val="00E367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FE3C"/>
  <w15:chartTrackingRefBased/>
  <w15:docId w15:val="{D1D58887-3640-408F-B13D-8EB133A1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3678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678E"/>
    <w:rPr>
      <w:rFonts w:ascii="Segoe UI" w:hAnsi="Segoe UI" w:cs="Segoe UI"/>
      <w:sz w:val="18"/>
      <w:szCs w:val="18"/>
    </w:rPr>
  </w:style>
  <w:style w:type="paragraph" w:styleId="Sidehoved">
    <w:name w:val="header"/>
    <w:basedOn w:val="Normal"/>
    <w:link w:val="SidehovedTegn"/>
    <w:uiPriority w:val="99"/>
    <w:unhideWhenUsed/>
    <w:rsid w:val="00A94C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94C5E"/>
  </w:style>
  <w:style w:type="paragraph" w:styleId="Sidefod">
    <w:name w:val="footer"/>
    <w:basedOn w:val="Normal"/>
    <w:link w:val="SidefodTegn"/>
    <w:uiPriority w:val="99"/>
    <w:unhideWhenUsed/>
    <w:rsid w:val="00A94C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4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1870</Characters>
  <Application>Microsoft Office Word</Application>
  <DocSecurity>4</DocSecurity>
  <Lines>36</Lines>
  <Paragraphs>29</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Jepsen</dc:creator>
  <cp:keywords/>
  <dc:description/>
  <cp:lastModifiedBy>Lene Jepsen</cp:lastModifiedBy>
  <cp:revision>2</cp:revision>
  <cp:lastPrinted>2024-02-23T08:29:00Z</cp:lastPrinted>
  <dcterms:created xsi:type="dcterms:W3CDTF">2024-03-06T10:24:00Z</dcterms:created>
  <dcterms:modified xsi:type="dcterms:W3CDTF">2024-03-06T10:24:00Z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{933DE0A7-C31B-4AC8-BBE0-56A3D2BC7A14}</vt:lpwstr>
  </property>
</Properties>
</file>